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B906" w14:textId="30D4C42F" w:rsidR="00E90F3B" w:rsidRPr="00F470BF" w:rsidRDefault="00E90F3B" w:rsidP="00E90F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Na temelju članka 18. stavka  2. Zakona o Hrvatskoj gorskoj službi spašavanja (</w:t>
      </w:r>
      <w:r w:rsidR="006F70EA">
        <w:rPr>
          <w:rFonts w:ascii="Times New Roman" w:eastAsia="Calibri" w:hAnsi="Times New Roman" w:cs="Times New Roman"/>
          <w:sz w:val="24"/>
          <w:szCs w:val="24"/>
        </w:rPr>
        <w:t>„</w:t>
      </w:r>
      <w:r w:rsidRPr="00F470BF">
        <w:rPr>
          <w:rFonts w:ascii="Times New Roman" w:eastAsia="Calibri" w:hAnsi="Times New Roman" w:cs="Times New Roman"/>
          <w:sz w:val="24"/>
          <w:szCs w:val="24"/>
        </w:rPr>
        <w:t>Narodne novine</w:t>
      </w:r>
      <w:r w:rsidR="006F70EA">
        <w:rPr>
          <w:rFonts w:ascii="Times New Roman" w:eastAsia="Calibri" w:hAnsi="Times New Roman" w:cs="Times New Roman"/>
          <w:sz w:val="24"/>
          <w:szCs w:val="24"/>
        </w:rPr>
        <w:t>“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 broj 79/06 i 110/15) i članka 37. Statuta Grada Šibenika („Službeni glasnik Grada Šibenika“, broj 2/21), 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 Grada Šibenika na</w:t>
      </w:r>
      <w:r w:rsidR="002B3C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24.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sjednici od </w:t>
      </w:r>
      <w:r w:rsidR="002B3C2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  <w:r w:rsidRPr="00F470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prosinca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F28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30D915FD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2D5997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70BF">
        <w:rPr>
          <w:rFonts w:ascii="Times New Roman" w:eastAsia="Calibri" w:hAnsi="Times New Roman" w:cs="Times New Roman"/>
          <w:bCs/>
          <w:sz w:val="24"/>
          <w:szCs w:val="24"/>
        </w:rPr>
        <w:t>P R O G R A M</w:t>
      </w:r>
    </w:p>
    <w:p w14:paraId="4DD29EB1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javnih potreba za obavljanje djelatnosti Hrvatske gorske službe spašavanja </w:t>
      </w:r>
    </w:p>
    <w:p w14:paraId="241EC5EB" w14:textId="3102A9C4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Stanice Šibenik za 202</w:t>
      </w:r>
      <w:r w:rsidR="008F28F3">
        <w:rPr>
          <w:rFonts w:ascii="Times New Roman" w:eastAsia="Calibri" w:hAnsi="Times New Roman" w:cs="Times New Roman"/>
          <w:sz w:val="24"/>
          <w:szCs w:val="24"/>
        </w:rPr>
        <w:t>5</w:t>
      </w:r>
      <w:r w:rsidRPr="00F470BF"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4B9B8523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4F7578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B5A49B3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A07FC" w14:textId="42614F9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Programom javnih potreba za obavljanje djelatnosti Hrvatske gorske službe spašavanja Stanica Šibenik u 202</w:t>
      </w:r>
      <w:r w:rsidR="008F28F3">
        <w:rPr>
          <w:rFonts w:ascii="Times New Roman" w:eastAsia="Calibri" w:hAnsi="Times New Roman" w:cs="Times New Roman"/>
          <w:sz w:val="24"/>
          <w:szCs w:val="24"/>
        </w:rPr>
        <w:t>5</w:t>
      </w:r>
      <w:r w:rsidRPr="00F470BF">
        <w:rPr>
          <w:rFonts w:ascii="Times New Roman" w:eastAsia="Calibri" w:hAnsi="Times New Roman" w:cs="Times New Roman"/>
          <w:sz w:val="24"/>
          <w:szCs w:val="24"/>
        </w:rPr>
        <w:t>. godini ( u daljnjem tekstu: Program) kao temeljne operativne snage sustava civilne zaštite, donosi se plan rasporeda sredstava Proračuna Grada Šibenika za 202</w:t>
      </w:r>
      <w:r w:rsidR="008F28F3">
        <w:rPr>
          <w:rFonts w:ascii="Times New Roman" w:eastAsia="Calibri" w:hAnsi="Times New Roman" w:cs="Times New Roman"/>
          <w:sz w:val="24"/>
          <w:szCs w:val="24"/>
        </w:rPr>
        <w:t>5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. godinu, u dijelu koji se odnosi na financiranje redovite djelatnosti Hrvatske gorske službe spašavanja - Stanice Šibenik ( u daljnjem tekstu </w:t>
      </w:r>
      <w:bookmarkStart w:id="0" w:name="_Hlk120879947"/>
      <w:r w:rsidRPr="00F470BF">
        <w:rPr>
          <w:rFonts w:ascii="Times New Roman" w:eastAsia="Calibri" w:hAnsi="Times New Roman" w:cs="Times New Roman"/>
          <w:sz w:val="24"/>
          <w:szCs w:val="24"/>
        </w:rPr>
        <w:t>HGSS – Stanica Šibenik</w:t>
      </w:r>
      <w:bookmarkEnd w:id="0"/>
      <w:r w:rsidRPr="00F470B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EA10B9D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47614C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C8397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12010FAD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30ED4" w14:textId="174CC573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Za ostvarivanje javnih potreba iz članka 1. ovog Programa u Proračunu Grada Šibenika za 202</w:t>
      </w:r>
      <w:r w:rsidR="008F28F3">
        <w:rPr>
          <w:rFonts w:ascii="Times New Roman" w:eastAsia="Calibri" w:hAnsi="Times New Roman" w:cs="Times New Roman"/>
          <w:sz w:val="24"/>
          <w:szCs w:val="24"/>
        </w:rPr>
        <w:t>5</w:t>
      </w:r>
      <w:r w:rsidRPr="00F470BF">
        <w:rPr>
          <w:rFonts w:ascii="Times New Roman" w:eastAsia="Calibri" w:hAnsi="Times New Roman" w:cs="Times New Roman"/>
          <w:sz w:val="24"/>
          <w:szCs w:val="24"/>
        </w:rPr>
        <w:t>. godinu, osiguravaju se financijska sredstva u iznosu od  20.000,00 eura.</w:t>
      </w:r>
    </w:p>
    <w:p w14:paraId="4F1CB095" w14:textId="593F39C2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Raspored financijskih sredstava iz stavka 1. ovog članka obavlja Upravni odjel za financije, Grada Šibenika sukladno Odluci o izvršavanju proračuna Grada Šibenika za 202</w:t>
      </w:r>
      <w:r w:rsidR="008F28F3">
        <w:rPr>
          <w:rFonts w:ascii="Times New Roman" w:eastAsia="Calibri" w:hAnsi="Times New Roman" w:cs="Times New Roman"/>
          <w:sz w:val="24"/>
          <w:szCs w:val="24"/>
        </w:rPr>
        <w:t>5</w:t>
      </w:r>
      <w:r w:rsidRPr="00F470BF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1AAF2E9B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BA80E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8B0051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5A981E75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55216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Financijska sredstva iz članka 2. ovog Programa, u skladu s člankom 5. Zakona o Hrvatskoj gorskoj službi spašavanja, osiguravaju se za financiranje sljedećih djelatnosti HGSS - Stanice Šibenik :</w:t>
      </w:r>
    </w:p>
    <w:p w14:paraId="4ABAD8D4" w14:textId="77777777" w:rsidR="00E90F3B" w:rsidRPr="00F470BF" w:rsidRDefault="00E90F3B" w:rsidP="00E90F3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osiguranje spremnosti i pripravnosti</w:t>
      </w:r>
    </w:p>
    <w:p w14:paraId="7D1D17C0" w14:textId="77777777" w:rsidR="00E90F3B" w:rsidRPr="00F470BF" w:rsidRDefault="00E90F3B" w:rsidP="00E90F3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razvoj djelatnosti obuke i izgradnje ljudskih kapaciteta</w:t>
      </w:r>
    </w:p>
    <w:p w14:paraId="60251FAD" w14:textId="77777777" w:rsidR="00E90F3B" w:rsidRPr="00F470BF" w:rsidRDefault="00E90F3B" w:rsidP="00E90F3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razvoj tehničko – tehnološke opremljenosti</w:t>
      </w:r>
    </w:p>
    <w:p w14:paraId="0B3D24AA" w14:textId="77777777" w:rsidR="00E90F3B" w:rsidRPr="00F470BF" w:rsidRDefault="00E90F3B" w:rsidP="00E90F3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akcije potraga i spašavanja</w:t>
      </w:r>
    </w:p>
    <w:p w14:paraId="43B4480D" w14:textId="77777777" w:rsidR="00E90F3B" w:rsidRPr="00F470BF" w:rsidRDefault="00E90F3B" w:rsidP="00E90F3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preventiva, edukacije i promidžba.</w:t>
      </w:r>
    </w:p>
    <w:p w14:paraId="763D00B2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0B509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3C3DE439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94343" w14:textId="2A3718B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Grad Šibenik i HGSS - Stanica Šibenik</w:t>
      </w:r>
      <w:r w:rsidR="008F28F3">
        <w:rPr>
          <w:rFonts w:ascii="Times New Roman" w:eastAsia="Calibri" w:hAnsi="Times New Roman" w:cs="Times New Roman"/>
          <w:sz w:val="24"/>
          <w:szCs w:val="24"/>
        </w:rPr>
        <w:t>,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 sklopit će ugovor o načinu i uvjetima financiranja aktivnosti iz ovog Programa.</w:t>
      </w:r>
    </w:p>
    <w:p w14:paraId="3A46320A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A7529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D8354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541AC3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lastRenderedPageBreak/>
        <w:t>Članak 5.</w:t>
      </w:r>
    </w:p>
    <w:p w14:paraId="19937E63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6463BF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Upravi odjel za gospodarstvo, poduzetništvo i razvoj Grada Šibenika i Upravni odjel za financije Grada Šibenika, prate i nadziru izvršenje ovog Programa, te namjensko korištenje sredstava iz članka 2. ovog Programa.</w:t>
      </w:r>
    </w:p>
    <w:p w14:paraId="085370AE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671F8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6C1EF7C1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39DF2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HGSS – Stanica Šibenik obvezna je Gradu Šibeniku podnijeti godišnje izvješće o izvršenju utrošenih sredstva za realizaciju Programa u roku od 60 dana od isteka poslovne godine.</w:t>
      </w:r>
    </w:p>
    <w:p w14:paraId="3A9F506A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DCC3F5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6527E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66A75FFF" w14:textId="77777777" w:rsidR="00E90F3B" w:rsidRPr="00F470BF" w:rsidRDefault="00E90F3B" w:rsidP="00E90F3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1AAAA1" w14:textId="2CAE063F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Ovaj Program stupa na snagu osmog dana od dana objave u „Službenom glasniku Grada Šibenika“</w:t>
      </w:r>
      <w:r w:rsidR="008F28F3">
        <w:rPr>
          <w:rFonts w:ascii="Times New Roman" w:eastAsia="Calibri" w:hAnsi="Times New Roman" w:cs="Times New Roman"/>
          <w:sz w:val="24"/>
          <w:szCs w:val="24"/>
        </w:rPr>
        <w:t>,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  a primjenjuje se od   01. siječnja 202</w:t>
      </w:r>
      <w:r w:rsidR="008F28F3">
        <w:rPr>
          <w:rFonts w:ascii="Times New Roman" w:eastAsia="Calibri" w:hAnsi="Times New Roman" w:cs="Times New Roman"/>
          <w:sz w:val="24"/>
          <w:szCs w:val="24"/>
        </w:rPr>
        <w:t>5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. godine.  </w:t>
      </w:r>
    </w:p>
    <w:p w14:paraId="2010B908" w14:textId="77777777" w:rsidR="00E90F3B" w:rsidRPr="00F470BF" w:rsidRDefault="00E90F3B" w:rsidP="00E90F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739E1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43BA4" w14:textId="4FBDF086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240-0</w:t>
      </w:r>
      <w:r w:rsidR="008F28F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8F28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8F28F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1C0C052" w14:textId="6DD1139E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2182-1-10-2</w:t>
      </w:r>
      <w:r w:rsidR="008F28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F70E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A9ED709" w14:textId="1D27944A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2B3C2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.  prosinca</w:t>
      </w:r>
      <w:r w:rsidRPr="00F470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F28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AAC7EE3" w14:textId="77777777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068CA5CE" w14:textId="77777777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1936B" w14:textId="77777777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4169EF" w14:textId="77777777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GRADSKOG VIJEĆE GRADA ŠIBENIKA</w:t>
      </w:r>
    </w:p>
    <w:p w14:paraId="2D89A52E" w14:textId="77777777" w:rsidR="00E90F3B" w:rsidRPr="00F470BF" w:rsidRDefault="00E90F3B" w:rsidP="00E90F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92A7C3" w14:textId="77777777" w:rsidR="00E90F3B" w:rsidRPr="00F470BF" w:rsidRDefault="00E90F3B" w:rsidP="00E90F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3A9358" w14:textId="77777777" w:rsidR="00E90F3B" w:rsidRPr="00F470BF" w:rsidRDefault="00E90F3B" w:rsidP="00E90F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PREDSJEDNIK </w:t>
      </w:r>
    </w:p>
    <w:p w14:paraId="373376F4" w14:textId="3B061230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  <w:r w:rsidR="002B3C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dr.sc. Dragan </w:t>
      </w:r>
      <w:proofErr w:type="spellStart"/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Zlatović</w:t>
      </w:r>
      <w:r w:rsidR="00117625">
        <w:rPr>
          <w:rFonts w:ascii="Times New Roman" w:eastAsia="Times New Roman" w:hAnsi="Times New Roman" w:cs="Times New Roman"/>
          <w:sz w:val="24"/>
          <w:szCs w:val="24"/>
          <w:lang w:eastAsia="hr-HR"/>
        </w:rPr>
        <w:t>,v.r</w:t>
      </w:r>
      <w:proofErr w:type="spellEnd"/>
      <w:r w:rsidR="001176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C673C44" w14:textId="77777777" w:rsidR="00E90F3B" w:rsidRPr="00F470BF" w:rsidRDefault="00E90F3B" w:rsidP="00E90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F7FDD70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5ED845" w14:textId="77777777" w:rsidR="00E90F3B" w:rsidRPr="00F470BF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9BACF3" w14:textId="77777777" w:rsidR="00E90F3B" w:rsidRPr="005C7279" w:rsidRDefault="00E90F3B" w:rsidP="00E90F3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46D6F9" w14:textId="77777777" w:rsidR="00E90F3B" w:rsidRDefault="00E90F3B" w:rsidP="00E90F3B"/>
    <w:p w14:paraId="57B1C920" w14:textId="77777777" w:rsidR="00E90F3B" w:rsidRDefault="00E90F3B" w:rsidP="00E90F3B"/>
    <w:p w14:paraId="6AA16082" w14:textId="77777777" w:rsidR="00D73C81" w:rsidRDefault="00D73C81"/>
    <w:sectPr w:rsidR="00D7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6093"/>
    <w:multiLevelType w:val="hybridMultilevel"/>
    <w:tmpl w:val="2BE2D64C"/>
    <w:lvl w:ilvl="0" w:tplc="94CE4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9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B"/>
    <w:rsid w:val="0009374B"/>
    <w:rsid w:val="00117625"/>
    <w:rsid w:val="002B3C23"/>
    <w:rsid w:val="004A6932"/>
    <w:rsid w:val="004F0E90"/>
    <w:rsid w:val="004F38BD"/>
    <w:rsid w:val="006F1E31"/>
    <w:rsid w:val="006F70EA"/>
    <w:rsid w:val="00714EB4"/>
    <w:rsid w:val="008F28F3"/>
    <w:rsid w:val="00A45C43"/>
    <w:rsid w:val="00D5025B"/>
    <w:rsid w:val="00D73C81"/>
    <w:rsid w:val="00E90F3B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1DB8"/>
  <w15:chartTrackingRefBased/>
  <w15:docId w15:val="{70B7C613-686B-41D5-A57F-2698A0F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3B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90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9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90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90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90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90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90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90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90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90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90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90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90F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90F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90F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90F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90F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90F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90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9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90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90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90F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90F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90F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90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90F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90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9</cp:revision>
  <dcterms:created xsi:type="dcterms:W3CDTF">2024-12-03T09:04:00Z</dcterms:created>
  <dcterms:modified xsi:type="dcterms:W3CDTF">2024-12-10T13:06:00Z</dcterms:modified>
</cp:coreProperties>
</file>